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A6D" w:rsidRDefault="00682A6D" w:rsidP="00682A6D">
      <w:pPr>
        <w:spacing w:before="330" w:after="165" w:line="240" w:lineRule="auto"/>
        <w:jc w:val="center"/>
        <w:outlineLvl w:val="0"/>
        <w:rPr>
          <w:rFonts w:ascii="inherit" w:eastAsia="Times New Roman" w:hAnsi="inherit"/>
          <w:b/>
          <w:kern w:val="36"/>
          <w:sz w:val="24"/>
          <w:szCs w:val="24"/>
          <w:lang w:eastAsia="es-AR"/>
        </w:rPr>
      </w:pPr>
      <w:bookmarkStart w:id="0" w:name="_GoBack"/>
      <w:bookmarkEnd w:id="0"/>
      <w:r>
        <w:rPr>
          <w:rFonts w:ascii="inherit" w:eastAsia="Times New Roman" w:hAnsi="inherit"/>
          <w:b/>
          <w:kern w:val="36"/>
          <w:sz w:val="24"/>
          <w:szCs w:val="24"/>
          <w:lang w:eastAsia="es-AR"/>
        </w:rPr>
        <w:t>Una noche de verano</w:t>
      </w:r>
    </w:p>
    <w:p w:rsidR="00682A6D" w:rsidRDefault="00C1141C" w:rsidP="00C1141C">
      <w:pPr>
        <w:spacing w:after="165" w:line="240" w:lineRule="auto"/>
        <w:ind w:firstLine="708"/>
        <w:jc w:val="both"/>
        <w:rPr>
          <w:rFonts w:ascii="Times New Roman" w:eastAsia="Times New Roman" w:hAnsi="Times New Roman"/>
          <w:lang w:eastAsia="es-AR"/>
        </w:rPr>
      </w:pPr>
      <w:r>
        <w:rPr>
          <w:rFonts w:ascii="Times New Roman" w:eastAsia="Times New Roman" w:hAnsi="Times New Roman"/>
          <w:lang w:eastAsia="es-AR"/>
        </w:rPr>
        <w:t xml:space="preserve"> </w:t>
      </w:r>
      <w:r w:rsidR="00682A6D">
        <w:rPr>
          <w:rFonts w:ascii="Times New Roman" w:eastAsia="Times New Roman" w:hAnsi="Times New Roman"/>
          <w:lang w:eastAsia="es-AR"/>
        </w:rPr>
        <w:t>El hecho de que Henry Armstrong estuviera enterrado no era motivo para demostrar que estaba muerto: siempre había sido un hombre difícil de persuadir. El testimonio de sus sentidos le obligaba a admitir que estaba realmente enterrado. Su posición -tendido boca arriba con las manos cruzadas sobre su estómago y atadas, que rompió fácilmente sin que se alterase la situación-, el estricto confinamiento de toda su persona, la negra oscuridad y el profundo silencio, constituían una evidencia imposible de contradecir y Armstrong lo aceptó sin perderse en cavilaciones.</w:t>
      </w:r>
    </w:p>
    <w:p w:rsidR="00682A6D" w:rsidRDefault="00C1141C" w:rsidP="00C1141C">
      <w:pPr>
        <w:spacing w:after="165" w:line="240" w:lineRule="auto"/>
        <w:ind w:firstLine="708"/>
        <w:jc w:val="both"/>
        <w:rPr>
          <w:rFonts w:ascii="Times New Roman" w:eastAsia="Times New Roman" w:hAnsi="Times New Roman"/>
          <w:lang w:eastAsia="es-AR"/>
        </w:rPr>
      </w:pPr>
      <w:r>
        <w:rPr>
          <w:rFonts w:ascii="Times New Roman" w:eastAsia="Times New Roman" w:hAnsi="Times New Roman"/>
          <w:lang w:eastAsia="es-AR"/>
        </w:rPr>
        <w:t xml:space="preserve"> </w:t>
      </w:r>
      <w:r w:rsidR="00682A6D">
        <w:rPr>
          <w:rFonts w:ascii="Times New Roman" w:eastAsia="Times New Roman" w:hAnsi="Times New Roman"/>
          <w:lang w:eastAsia="es-AR"/>
        </w:rPr>
        <w:t>Pero, muerto… no. Sólo estaba enfermo, muy enfermo, aunque, con la apatía del inválido, no se preocupó demasiado por la extraña suerte que le había correspondido. No era un filósofo, sino simplemente una persona vulgar, dotada en aquel momento de una patológica indiferencia; el órgano que le había dado ocasión de inquietarse estaba ahora aletargado. De modo que sin ninguna aprensión por lo que se refiriera a su futuro inmediato, se quedó dormido y todo fue paz para Henry Armstrong.</w:t>
      </w:r>
    </w:p>
    <w:p w:rsidR="00682A6D" w:rsidRDefault="00C1141C" w:rsidP="00C1141C">
      <w:pPr>
        <w:spacing w:after="165" w:line="240" w:lineRule="auto"/>
        <w:ind w:firstLine="708"/>
        <w:jc w:val="both"/>
        <w:rPr>
          <w:rFonts w:ascii="Times New Roman" w:eastAsia="Times New Roman" w:hAnsi="Times New Roman"/>
          <w:lang w:eastAsia="es-AR"/>
        </w:rPr>
      </w:pPr>
      <w:r>
        <w:rPr>
          <w:rFonts w:ascii="Times New Roman" w:eastAsia="Times New Roman" w:hAnsi="Times New Roman"/>
          <w:lang w:eastAsia="es-AR"/>
        </w:rPr>
        <w:t xml:space="preserve"> </w:t>
      </w:r>
      <w:r w:rsidR="00682A6D">
        <w:rPr>
          <w:rFonts w:ascii="Times New Roman" w:eastAsia="Times New Roman" w:hAnsi="Times New Roman"/>
          <w:lang w:eastAsia="es-AR"/>
        </w:rPr>
        <w:t>Pero algo todavía se movía en la superficie. Era aquella una oscura noche de verano, rasgada por frecuentes relámpagos que iluminaban unas nubes, las cuales avanzaban por el este preñadas de tormenta. Aquellos breves y relampagueantes fulgores proyectaban una fantasmal claridad sobre los monumentos y lápidas del camposanto. No era una noche propicia para que una persona normal anduviera vagabundeando alrededor de un cementerio, de modo que los tres hombres que estaban allí, cavando en la tumba de Henry Armstrong, se sentían razonablemente seguros.</w:t>
      </w:r>
    </w:p>
    <w:p w:rsidR="00682A6D" w:rsidRDefault="00C1141C" w:rsidP="00682A6D">
      <w:pPr>
        <w:spacing w:after="165" w:line="240" w:lineRule="auto"/>
        <w:jc w:val="both"/>
        <w:rPr>
          <w:rFonts w:ascii="Times New Roman" w:eastAsia="Times New Roman" w:hAnsi="Times New Roman"/>
          <w:lang w:eastAsia="es-AR"/>
        </w:rPr>
      </w:pPr>
      <w:r>
        <w:rPr>
          <w:rFonts w:ascii="Times New Roman" w:eastAsia="Times New Roman" w:hAnsi="Times New Roman"/>
          <w:lang w:eastAsia="es-AR"/>
        </w:rPr>
        <w:t xml:space="preserve"> </w:t>
      </w:r>
      <w:r>
        <w:rPr>
          <w:rFonts w:ascii="Times New Roman" w:eastAsia="Times New Roman" w:hAnsi="Times New Roman"/>
          <w:lang w:eastAsia="es-AR"/>
        </w:rPr>
        <w:tab/>
      </w:r>
      <w:r w:rsidR="00682A6D">
        <w:rPr>
          <w:rFonts w:ascii="Times New Roman" w:eastAsia="Times New Roman" w:hAnsi="Times New Roman"/>
          <w:lang w:eastAsia="es-AR"/>
        </w:rPr>
        <w:t xml:space="preserve">Dos de ellos eran jóvenes estudiantes de una Facultad de Medicina que se hallaba a unas millas de distancia; el tercero era un gigantesco negro llamado </w:t>
      </w:r>
      <w:proofErr w:type="spellStart"/>
      <w:r w:rsidR="00682A6D">
        <w:rPr>
          <w:rFonts w:ascii="Times New Roman" w:eastAsia="Times New Roman" w:hAnsi="Times New Roman"/>
          <w:lang w:eastAsia="es-AR"/>
        </w:rPr>
        <w:t>Jess</w:t>
      </w:r>
      <w:proofErr w:type="spellEnd"/>
      <w:r w:rsidR="00682A6D">
        <w:rPr>
          <w:rFonts w:ascii="Times New Roman" w:eastAsia="Times New Roman" w:hAnsi="Times New Roman"/>
          <w:lang w:eastAsia="es-AR"/>
        </w:rPr>
        <w:t xml:space="preserve">. Desde hacía muchos años </w:t>
      </w:r>
      <w:proofErr w:type="spellStart"/>
      <w:r w:rsidR="00682A6D">
        <w:rPr>
          <w:rFonts w:ascii="Times New Roman" w:eastAsia="Times New Roman" w:hAnsi="Times New Roman"/>
          <w:lang w:eastAsia="es-AR"/>
        </w:rPr>
        <w:t>Jess</w:t>
      </w:r>
      <w:proofErr w:type="spellEnd"/>
      <w:r w:rsidR="00682A6D">
        <w:rPr>
          <w:rFonts w:ascii="Times New Roman" w:eastAsia="Times New Roman" w:hAnsi="Times New Roman"/>
          <w:lang w:eastAsia="es-AR"/>
        </w:rPr>
        <w:t xml:space="preserve"> estaba empleado en el cementerio en calidad de sepulturero, y su chanza favorita era la de que “conocía todas las ánimas del lugar”. Por la naturaleza de lo que ahora estaba haciendo, podía inferirse que el lugar no estaba tan poblado como su libro de registro podía hacer suponer.</w:t>
      </w:r>
    </w:p>
    <w:p w:rsidR="00682A6D" w:rsidRDefault="00C1141C" w:rsidP="00C1141C">
      <w:pPr>
        <w:spacing w:after="165" w:line="240" w:lineRule="auto"/>
        <w:ind w:firstLine="708"/>
        <w:jc w:val="both"/>
        <w:rPr>
          <w:rFonts w:ascii="Times New Roman" w:eastAsia="Times New Roman" w:hAnsi="Times New Roman"/>
          <w:lang w:eastAsia="es-AR"/>
        </w:rPr>
      </w:pPr>
      <w:r>
        <w:rPr>
          <w:rFonts w:ascii="Times New Roman" w:eastAsia="Times New Roman" w:hAnsi="Times New Roman"/>
          <w:lang w:eastAsia="es-AR"/>
        </w:rPr>
        <w:t xml:space="preserve"> </w:t>
      </w:r>
      <w:r w:rsidR="00682A6D">
        <w:rPr>
          <w:rFonts w:ascii="Times New Roman" w:eastAsia="Times New Roman" w:hAnsi="Times New Roman"/>
          <w:lang w:eastAsia="es-AR"/>
        </w:rPr>
        <w:t>Al otro lado del muro, apartados de la carretera, podían verse un caballo y un carruaje ligero, esperando.</w:t>
      </w:r>
    </w:p>
    <w:p w:rsidR="00682A6D" w:rsidRDefault="00C1141C" w:rsidP="00682A6D">
      <w:pPr>
        <w:spacing w:after="165" w:line="240" w:lineRule="auto"/>
        <w:jc w:val="both"/>
        <w:rPr>
          <w:rFonts w:ascii="Times New Roman" w:eastAsia="Times New Roman" w:hAnsi="Times New Roman"/>
          <w:lang w:eastAsia="es-AR"/>
        </w:rPr>
      </w:pPr>
      <w:r>
        <w:rPr>
          <w:rFonts w:ascii="Times New Roman" w:eastAsia="Times New Roman" w:hAnsi="Times New Roman"/>
          <w:lang w:eastAsia="es-AR"/>
        </w:rPr>
        <w:t xml:space="preserve"> </w:t>
      </w:r>
      <w:r>
        <w:rPr>
          <w:rFonts w:ascii="Times New Roman" w:eastAsia="Times New Roman" w:hAnsi="Times New Roman"/>
          <w:lang w:eastAsia="es-AR"/>
        </w:rPr>
        <w:tab/>
      </w:r>
      <w:r w:rsidR="00682A6D">
        <w:rPr>
          <w:rFonts w:ascii="Times New Roman" w:eastAsia="Times New Roman" w:hAnsi="Times New Roman"/>
          <w:lang w:eastAsia="es-AR"/>
        </w:rPr>
        <w:t xml:space="preserve">El trabajo de excavación no resultaba difícil; la tierra con la cual había sido rellenada la tumba unas horas antes ofrecía poca resistencia, y no tardó en quedarse amontonada a uno de los lados de la fosa. El levantar la tapadera del ataúd requirió más esfuerzo, pero </w:t>
      </w:r>
      <w:proofErr w:type="spellStart"/>
      <w:r w:rsidR="00682A6D">
        <w:rPr>
          <w:rFonts w:ascii="Times New Roman" w:eastAsia="Times New Roman" w:hAnsi="Times New Roman"/>
          <w:lang w:eastAsia="es-AR"/>
        </w:rPr>
        <w:t>Jess</w:t>
      </w:r>
      <w:proofErr w:type="spellEnd"/>
      <w:r w:rsidR="00682A6D">
        <w:rPr>
          <w:rFonts w:ascii="Times New Roman" w:eastAsia="Times New Roman" w:hAnsi="Times New Roman"/>
          <w:lang w:eastAsia="es-AR"/>
        </w:rPr>
        <w:t xml:space="preserve"> era práctico en la tarea y terminó por colocar cuidadosamente la tapadera sobre el montón de tierra, dejando al descubierto el cadáver, ataviado con pantalones negros y camisa blanca.</w:t>
      </w:r>
    </w:p>
    <w:p w:rsidR="00682A6D" w:rsidRDefault="00C1141C" w:rsidP="00682A6D">
      <w:pPr>
        <w:spacing w:after="165" w:line="240" w:lineRule="auto"/>
        <w:jc w:val="both"/>
        <w:rPr>
          <w:rFonts w:ascii="Times New Roman" w:eastAsia="Times New Roman" w:hAnsi="Times New Roman"/>
          <w:lang w:eastAsia="es-AR"/>
        </w:rPr>
      </w:pPr>
      <w:r>
        <w:rPr>
          <w:rFonts w:ascii="Times New Roman" w:eastAsia="Times New Roman" w:hAnsi="Times New Roman"/>
          <w:lang w:eastAsia="es-AR"/>
        </w:rPr>
        <w:t xml:space="preserve"> </w:t>
      </w:r>
      <w:r>
        <w:rPr>
          <w:rFonts w:ascii="Times New Roman" w:eastAsia="Times New Roman" w:hAnsi="Times New Roman"/>
          <w:lang w:eastAsia="es-AR"/>
        </w:rPr>
        <w:tab/>
      </w:r>
      <w:r w:rsidR="00682A6D">
        <w:rPr>
          <w:rFonts w:ascii="Times New Roman" w:eastAsia="Times New Roman" w:hAnsi="Times New Roman"/>
          <w:lang w:eastAsia="es-AR"/>
        </w:rPr>
        <w:t>En aquel preciso instante, un relámpago zigzagueó en el aire, desgarrando la oscuridad, y casi inmediatamente estalló un fragoroso trueno. Arrancado de su sueño, Henry Armstrong incorporó tranquilamente la mitad superior de su cuerpo hasta quedar sentado.</w:t>
      </w:r>
    </w:p>
    <w:p w:rsidR="00682A6D" w:rsidRDefault="00C1141C" w:rsidP="00682A6D">
      <w:pPr>
        <w:spacing w:after="165" w:line="240" w:lineRule="auto"/>
        <w:jc w:val="both"/>
        <w:rPr>
          <w:rFonts w:ascii="Times New Roman" w:eastAsia="Times New Roman" w:hAnsi="Times New Roman"/>
          <w:lang w:eastAsia="es-AR"/>
        </w:rPr>
      </w:pPr>
      <w:r>
        <w:rPr>
          <w:rFonts w:ascii="Times New Roman" w:eastAsia="Times New Roman" w:hAnsi="Times New Roman"/>
          <w:lang w:eastAsia="es-AR"/>
        </w:rPr>
        <w:t xml:space="preserve"> </w:t>
      </w:r>
      <w:r>
        <w:rPr>
          <w:rFonts w:ascii="Times New Roman" w:eastAsia="Times New Roman" w:hAnsi="Times New Roman"/>
          <w:lang w:eastAsia="es-AR"/>
        </w:rPr>
        <w:tab/>
      </w:r>
      <w:r w:rsidR="00682A6D">
        <w:rPr>
          <w:rFonts w:ascii="Times New Roman" w:eastAsia="Times New Roman" w:hAnsi="Times New Roman"/>
          <w:lang w:eastAsia="es-AR"/>
        </w:rPr>
        <w:t xml:space="preserve">Profiriendo gritos inarticulados, los hombres huyeron, poseídos por el terror, cada uno de ellos en una dirección distinta. Dos de los fugitivos no hubieran regresado por nada del mundo. Pero </w:t>
      </w:r>
      <w:proofErr w:type="spellStart"/>
      <w:r w:rsidR="00682A6D">
        <w:rPr>
          <w:rFonts w:ascii="Times New Roman" w:eastAsia="Times New Roman" w:hAnsi="Times New Roman"/>
          <w:lang w:eastAsia="es-AR"/>
        </w:rPr>
        <w:t>Jess</w:t>
      </w:r>
      <w:proofErr w:type="spellEnd"/>
      <w:r w:rsidR="00682A6D">
        <w:rPr>
          <w:rFonts w:ascii="Times New Roman" w:eastAsia="Times New Roman" w:hAnsi="Times New Roman"/>
          <w:lang w:eastAsia="es-AR"/>
        </w:rPr>
        <w:t xml:space="preserve"> estaba hecho de otra pasta.</w:t>
      </w:r>
    </w:p>
    <w:p w:rsidR="00682A6D" w:rsidRDefault="00C1141C" w:rsidP="00682A6D">
      <w:pPr>
        <w:spacing w:after="165" w:line="240" w:lineRule="auto"/>
        <w:jc w:val="both"/>
        <w:rPr>
          <w:rFonts w:ascii="Times New Roman" w:eastAsia="Times New Roman" w:hAnsi="Times New Roman"/>
          <w:lang w:eastAsia="es-AR"/>
        </w:rPr>
      </w:pPr>
      <w:r>
        <w:rPr>
          <w:rFonts w:ascii="Times New Roman" w:eastAsia="Times New Roman" w:hAnsi="Times New Roman"/>
          <w:lang w:eastAsia="es-AR"/>
        </w:rPr>
        <w:t xml:space="preserve"> </w:t>
      </w:r>
      <w:r>
        <w:rPr>
          <w:rFonts w:ascii="Times New Roman" w:eastAsia="Times New Roman" w:hAnsi="Times New Roman"/>
          <w:lang w:eastAsia="es-AR"/>
        </w:rPr>
        <w:tab/>
      </w:r>
      <w:r w:rsidR="00682A6D">
        <w:rPr>
          <w:rFonts w:ascii="Times New Roman" w:eastAsia="Times New Roman" w:hAnsi="Times New Roman"/>
          <w:lang w:eastAsia="es-AR"/>
        </w:rPr>
        <w:t>Con las primeras luces del amanecer, los dos estudiantes, pálidos de ansiedad y con el terror de su aventura latiendo aún tumultuosamente en su sangre, llegaron a la Facultad.</w:t>
      </w:r>
    </w:p>
    <w:p w:rsidR="00682A6D" w:rsidRDefault="00682A6D" w:rsidP="00682A6D">
      <w:pPr>
        <w:spacing w:after="165" w:line="240" w:lineRule="auto"/>
        <w:jc w:val="both"/>
        <w:rPr>
          <w:rFonts w:ascii="Times New Roman" w:eastAsia="Times New Roman" w:hAnsi="Times New Roman"/>
          <w:lang w:eastAsia="es-AR"/>
        </w:rPr>
      </w:pPr>
      <w:r>
        <w:rPr>
          <w:rFonts w:ascii="Times New Roman" w:eastAsia="Times New Roman" w:hAnsi="Times New Roman"/>
          <w:lang w:eastAsia="es-AR"/>
        </w:rPr>
        <w:lastRenderedPageBreak/>
        <w:t>-¿Lo has visto? -exclamó uno de ellos.</w:t>
      </w:r>
    </w:p>
    <w:p w:rsidR="00682A6D" w:rsidRDefault="00682A6D" w:rsidP="00682A6D">
      <w:pPr>
        <w:spacing w:after="165" w:line="240" w:lineRule="auto"/>
        <w:jc w:val="both"/>
        <w:rPr>
          <w:rFonts w:ascii="Times New Roman" w:eastAsia="Times New Roman" w:hAnsi="Times New Roman"/>
          <w:lang w:eastAsia="es-AR"/>
        </w:rPr>
      </w:pPr>
      <w:r>
        <w:rPr>
          <w:rFonts w:ascii="Times New Roman" w:eastAsia="Times New Roman" w:hAnsi="Times New Roman"/>
          <w:lang w:eastAsia="es-AR"/>
        </w:rPr>
        <w:t>-¡Dios! Sí… ¿Qué vamos a hacer?</w:t>
      </w:r>
    </w:p>
    <w:p w:rsidR="00682A6D" w:rsidRDefault="00C1141C" w:rsidP="00682A6D">
      <w:pPr>
        <w:spacing w:after="165" w:line="240" w:lineRule="auto"/>
        <w:jc w:val="both"/>
        <w:rPr>
          <w:rFonts w:ascii="Times New Roman" w:eastAsia="Times New Roman" w:hAnsi="Times New Roman"/>
          <w:lang w:eastAsia="es-AR"/>
        </w:rPr>
      </w:pPr>
      <w:r>
        <w:rPr>
          <w:rFonts w:ascii="Times New Roman" w:eastAsia="Times New Roman" w:hAnsi="Times New Roman"/>
          <w:lang w:eastAsia="es-AR"/>
        </w:rPr>
        <w:t xml:space="preserve"> </w:t>
      </w:r>
      <w:r>
        <w:rPr>
          <w:rFonts w:ascii="Times New Roman" w:eastAsia="Times New Roman" w:hAnsi="Times New Roman"/>
          <w:lang w:eastAsia="es-AR"/>
        </w:rPr>
        <w:tab/>
      </w:r>
      <w:r w:rsidR="00682A6D">
        <w:rPr>
          <w:rFonts w:ascii="Times New Roman" w:eastAsia="Times New Roman" w:hAnsi="Times New Roman"/>
          <w:lang w:eastAsia="es-AR"/>
        </w:rPr>
        <w:t xml:space="preserve">Se encaminaron a la parte de atrás del edificio, donde vieron un carruaje ligero con un caballo uncido y atado por el ronzar a una verja, cerca de la sala de disección. Maquinalmente, los dos jóvenes entraron en la sala. Sentado en un banco, a oscuras, vieron al negro </w:t>
      </w:r>
      <w:proofErr w:type="spellStart"/>
      <w:r w:rsidR="00682A6D">
        <w:rPr>
          <w:rFonts w:ascii="Times New Roman" w:eastAsia="Times New Roman" w:hAnsi="Times New Roman"/>
          <w:lang w:eastAsia="es-AR"/>
        </w:rPr>
        <w:t>Jess</w:t>
      </w:r>
      <w:proofErr w:type="spellEnd"/>
      <w:r w:rsidR="00682A6D">
        <w:rPr>
          <w:rFonts w:ascii="Times New Roman" w:eastAsia="Times New Roman" w:hAnsi="Times New Roman"/>
          <w:lang w:eastAsia="es-AR"/>
        </w:rPr>
        <w:t>. El negro se puso de pie, sonriendo, todo ojos y dientes.</w:t>
      </w:r>
    </w:p>
    <w:p w:rsidR="00682A6D" w:rsidRDefault="00682A6D" w:rsidP="00682A6D">
      <w:pPr>
        <w:spacing w:after="165" w:line="240" w:lineRule="auto"/>
        <w:jc w:val="both"/>
        <w:rPr>
          <w:rFonts w:ascii="Times New Roman" w:eastAsia="Times New Roman" w:hAnsi="Times New Roman"/>
          <w:lang w:eastAsia="es-AR"/>
        </w:rPr>
      </w:pPr>
      <w:r>
        <w:rPr>
          <w:rFonts w:ascii="Times New Roman" w:eastAsia="Times New Roman" w:hAnsi="Times New Roman"/>
          <w:lang w:eastAsia="es-AR"/>
        </w:rPr>
        <w:t>-Estoy esperando mi paga -dijo.</w:t>
      </w:r>
    </w:p>
    <w:p w:rsidR="00682A6D" w:rsidRDefault="00C1141C" w:rsidP="00682A6D">
      <w:pPr>
        <w:spacing w:after="165" w:line="240" w:lineRule="auto"/>
        <w:jc w:val="both"/>
        <w:rPr>
          <w:rFonts w:ascii="Times New Roman" w:eastAsia="Times New Roman" w:hAnsi="Times New Roman"/>
          <w:lang w:eastAsia="es-AR"/>
        </w:rPr>
      </w:pPr>
      <w:r>
        <w:rPr>
          <w:rFonts w:ascii="Times New Roman" w:eastAsia="Times New Roman" w:hAnsi="Times New Roman"/>
          <w:lang w:eastAsia="es-AR"/>
        </w:rPr>
        <w:t xml:space="preserve"> </w:t>
      </w:r>
      <w:r>
        <w:rPr>
          <w:rFonts w:ascii="Times New Roman" w:eastAsia="Times New Roman" w:hAnsi="Times New Roman"/>
          <w:lang w:eastAsia="es-AR"/>
        </w:rPr>
        <w:tab/>
      </w:r>
      <w:r w:rsidR="00682A6D">
        <w:rPr>
          <w:rFonts w:ascii="Times New Roman" w:eastAsia="Times New Roman" w:hAnsi="Times New Roman"/>
          <w:lang w:eastAsia="es-AR"/>
        </w:rPr>
        <w:t>Desnudo sobre una larga mesa, yacía el cadáver de Henry Armstrong. Tenía la cabeza manchada de sangre y arcilla por haber recibido un golpe de azada.</w:t>
      </w:r>
    </w:p>
    <w:p w:rsidR="00682A6D" w:rsidRDefault="00682A6D" w:rsidP="00682A6D">
      <w:pPr>
        <w:spacing w:after="0" w:line="240" w:lineRule="auto"/>
        <w:jc w:val="center"/>
        <w:rPr>
          <w:rFonts w:ascii="Times New Roman" w:eastAsia="Times New Roman" w:hAnsi="Times New Roman"/>
          <w:lang w:eastAsia="es-AR"/>
        </w:rPr>
      </w:pPr>
      <w:proofErr w:type="spellStart"/>
      <w:r>
        <w:rPr>
          <w:rFonts w:ascii="Times New Roman" w:eastAsia="Times New Roman" w:hAnsi="Times New Roman"/>
          <w:lang w:eastAsia="es-AR"/>
        </w:rPr>
        <w:t>Ambrose</w:t>
      </w:r>
      <w:proofErr w:type="spellEnd"/>
      <w:r>
        <w:rPr>
          <w:rFonts w:ascii="Times New Roman" w:eastAsia="Times New Roman" w:hAnsi="Times New Roman"/>
          <w:lang w:eastAsia="es-AR"/>
        </w:rPr>
        <w:t xml:space="preserve"> </w:t>
      </w:r>
      <w:proofErr w:type="spellStart"/>
      <w:r>
        <w:rPr>
          <w:rFonts w:ascii="Times New Roman" w:eastAsia="Times New Roman" w:hAnsi="Times New Roman"/>
          <w:lang w:eastAsia="es-AR"/>
        </w:rPr>
        <w:t>Bierce</w:t>
      </w:r>
      <w:proofErr w:type="spellEnd"/>
    </w:p>
    <w:p w:rsidR="00682A6D" w:rsidRDefault="00682A6D" w:rsidP="00682A6D">
      <w:pPr>
        <w:spacing w:after="165" w:line="240" w:lineRule="auto"/>
        <w:jc w:val="both"/>
        <w:rPr>
          <w:rFonts w:ascii="Times New Roman" w:eastAsia="Times New Roman" w:hAnsi="Times New Roman"/>
          <w:sz w:val="24"/>
          <w:szCs w:val="24"/>
          <w:lang w:eastAsia="es-AR"/>
        </w:rPr>
      </w:pPr>
    </w:p>
    <w:p w:rsidR="00BA4F58" w:rsidRDefault="00BA4F58" w:rsidP="00682A6D">
      <w:pPr>
        <w:spacing w:after="165" w:line="240" w:lineRule="auto"/>
        <w:jc w:val="both"/>
        <w:rPr>
          <w:rFonts w:ascii="Times New Roman" w:eastAsia="Times New Roman" w:hAnsi="Times New Roman"/>
          <w:sz w:val="24"/>
          <w:szCs w:val="24"/>
          <w:lang w:eastAsia="es-AR"/>
        </w:rPr>
      </w:pPr>
    </w:p>
    <w:p w:rsidR="00BA4F58" w:rsidRDefault="00BA4F58" w:rsidP="00682A6D">
      <w:pPr>
        <w:spacing w:after="165" w:line="240" w:lineRule="auto"/>
        <w:jc w:val="both"/>
        <w:rPr>
          <w:rFonts w:ascii="Times New Roman" w:eastAsia="Times New Roman" w:hAnsi="Times New Roman"/>
          <w:sz w:val="24"/>
          <w:szCs w:val="24"/>
          <w:lang w:eastAsia="es-AR"/>
        </w:rPr>
      </w:pPr>
    </w:p>
    <w:p w:rsidR="00BA4F58" w:rsidRDefault="00BA4F58" w:rsidP="00682A6D">
      <w:pPr>
        <w:spacing w:after="165" w:line="240" w:lineRule="auto"/>
        <w:jc w:val="both"/>
        <w:rPr>
          <w:rFonts w:ascii="Times New Roman" w:eastAsia="Times New Roman" w:hAnsi="Times New Roman"/>
          <w:sz w:val="24"/>
          <w:szCs w:val="24"/>
          <w:lang w:eastAsia="es-AR"/>
        </w:rPr>
      </w:pPr>
    </w:p>
    <w:p w:rsidR="00BA4F58" w:rsidRDefault="00BA4F58" w:rsidP="00682A6D">
      <w:pPr>
        <w:spacing w:after="165" w:line="240" w:lineRule="auto"/>
        <w:jc w:val="both"/>
        <w:rPr>
          <w:rFonts w:ascii="Times New Roman" w:eastAsia="Times New Roman" w:hAnsi="Times New Roman"/>
          <w:sz w:val="24"/>
          <w:szCs w:val="24"/>
          <w:lang w:eastAsia="es-AR"/>
        </w:rPr>
      </w:pPr>
    </w:p>
    <w:p w:rsidR="00BA4F58" w:rsidRDefault="00BA4F58" w:rsidP="00682A6D">
      <w:pPr>
        <w:spacing w:after="165" w:line="240" w:lineRule="auto"/>
        <w:jc w:val="both"/>
        <w:rPr>
          <w:rFonts w:ascii="Times New Roman" w:eastAsia="Times New Roman" w:hAnsi="Times New Roman"/>
          <w:sz w:val="24"/>
          <w:szCs w:val="24"/>
          <w:lang w:eastAsia="es-AR"/>
        </w:rPr>
      </w:pPr>
    </w:p>
    <w:p w:rsidR="00BA4F58" w:rsidRDefault="00BA4F58" w:rsidP="00682A6D">
      <w:pPr>
        <w:spacing w:after="165" w:line="240" w:lineRule="auto"/>
        <w:jc w:val="both"/>
        <w:rPr>
          <w:rFonts w:ascii="Times New Roman" w:eastAsia="Times New Roman" w:hAnsi="Times New Roman"/>
          <w:sz w:val="24"/>
          <w:szCs w:val="24"/>
          <w:lang w:eastAsia="es-AR"/>
        </w:rPr>
      </w:pPr>
    </w:p>
    <w:p w:rsidR="00BA4F58" w:rsidRDefault="00BA4F58" w:rsidP="00682A6D">
      <w:pPr>
        <w:spacing w:after="165" w:line="240" w:lineRule="auto"/>
        <w:jc w:val="both"/>
        <w:rPr>
          <w:rFonts w:ascii="Times New Roman" w:eastAsia="Times New Roman" w:hAnsi="Times New Roman"/>
          <w:sz w:val="24"/>
          <w:szCs w:val="24"/>
          <w:lang w:eastAsia="es-AR"/>
        </w:rPr>
      </w:pPr>
    </w:p>
    <w:p w:rsidR="00BA4F58" w:rsidRDefault="00BA4F58" w:rsidP="00682A6D">
      <w:pPr>
        <w:spacing w:after="165" w:line="240" w:lineRule="auto"/>
        <w:jc w:val="both"/>
        <w:rPr>
          <w:rFonts w:ascii="Times New Roman" w:eastAsia="Times New Roman" w:hAnsi="Times New Roman"/>
          <w:sz w:val="24"/>
          <w:szCs w:val="24"/>
          <w:lang w:eastAsia="es-AR"/>
        </w:rPr>
      </w:pPr>
    </w:p>
    <w:p w:rsidR="00BA4F58" w:rsidRDefault="00BA4F58" w:rsidP="00682A6D">
      <w:pPr>
        <w:spacing w:after="165" w:line="240" w:lineRule="auto"/>
        <w:jc w:val="both"/>
        <w:rPr>
          <w:rFonts w:ascii="Times New Roman" w:eastAsia="Times New Roman" w:hAnsi="Times New Roman"/>
          <w:sz w:val="24"/>
          <w:szCs w:val="24"/>
          <w:lang w:eastAsia="es-AR"/>
        </w:rPr>
      </w:pPr>
    </w:p>
    <w:p w:rsidR="00BA4F58" w:rsidRDefault="00BA4F58" w:rsidP="00682A6D">
      <w:pPr>
        <w:spacing w:after="165" w:line="240" w:lineRule="auto"/>
        <w:jc w:val="both"/>
        <w:rPr>
          <w:rFonts w:ascii="Times New Roman" w:eastAsia="Times New Roman" w:hAnsi="Times New Roman"/>
          <w:sz w:val="24"/>
          <w:szCs w:val="24"/>
          <w:lang w:eastAsia="es-AR"/>
        </w:rPr>
      </w:pPr>
    </w:p>
    <w:p w:rsidR="00BA4F58" w:rsidRDefault="00BA4F58" w:rsidP="00682A6D">
      <w:pPr>
        <w:spacing w:after="165" w:line="240" w:lineRule="auto"/>
        <w:jc w:val="both"/>
        <w:rPr>
          <w:rFonts w:ascii="Times New Roman" w:eastAsia="Times New Roman" w:hAnsi="Times New Roman"/>
          <w:sz w:val="24"/>
          <w:szCs w:val="24"/>
          <w:lang w:eastAsia="es-AR"/>
        </w:rPr>
      </w:pPr>
    </w:p>
    <w:p w:rsidR="00BA4F58" w:rsidRDefault="00BA4F58" w:rsidP="00682A6D">
      <w:pPr>
        <w:spacing w:after="165" w:line="240" w:lineRule="auto"/>
        <w:jc w:val="both"/>
        <w:rPr>
          <w:rFonts w:ascii="Times New Roman" w:eastAsia="Times New Roman" w:hAnsi="Times New Roman"/>
          <w:sz w:val="24"/>
          <w:szCs w:val="24"/>
          <w:lang w:eastAsia="es-AR"/>
        </w:rPr>
      </w:pPr>
    </w:p>
    <w:p w:rsidR="00BA4F58" w:rsidRDefault="00BA4F58" w:rsidP="00682A6D">
      <w:pPr>
        <w:spacing w:after="165" w:line="240" w:lineRule="auto"/>
        <w:jc w:val="both"/>
        <w:rPr>
          <w:rFonts w:ascii="Times New Roman" w:eastAsia="Times New Roman" w:hAnsi="Times New Roman"/>
          <w:sz w:val="24"/>
          <w:szCs w:val="24"/>
          <w:lang w:eastAsia="es-AR"/>
        </w:rPr>
      </w:pPr>
    </w:p>
    <w:p w:rsidR="00BA4F58" w:rsidRDefault="00BA4F58" w:rsidP="00682A6D">
      <w:pPr>
        <w:spacing w:after="165" w:line="240" w:lineRule="auto"/>
        <w:jc w:val="both"/>
        <w:rPr>
          <w:rFonts w:ascii="Times New Roman" w:eastAsia="Times New Roman" w:hAnsi="Times New Roman"/>
          <w:sz w:val="24"/>
          <w:szCs w:val="24"/>
          <w:lang w:eastAsia="es-AR"/>
        </w:rPr>
      </w:pPr>
    </w:p>
    <w:p w:rsidR="00BA4F58" w:rsidRDefault="00BA4F58" w:rsidP="00682A6D">
      <w:pPr>
        <w:spacing w:after="165" w:line="240" w:lineRule="auto"/>
        <w:jc w:val="both"/>
        <w:rPr>
          <w:rFonts w:ascii="Times New Roman" w:eastAsia="Times New Roman" w:hAnsi="Times New Roman"/>
          <w:sz w:val="24"/>
          <w:szCs w:val="24"/>
          <w:lang w:eastAsia="es-AR"/>
        </w:rPr>
      </w:pPr>
    </w:p>
    <w:p w:rsidR="00BA4F58" w:rsidRDefault="00BA4F58" w:rsidP="00682A6D">
      <w:pPr>
        <w:spacing w:after="165" w:line="240" w:lineRule="auto"/>
        <w:jc w:val="both"/>
        <w:rPr>
          <w:rFonts w:ascii="Times New Roman" w:eastAsia="Times New Roman" w:hAnsi="Times New Roman"/>
          <w:sz w:val="24"/>
          <w:szCs w:val="24"/>
          <w:lang w:eastAsia="es-AR"/>
        </w:rPr>
      </w:pPr>
    </w:p>
    <w:p w:rsidR="00BA4F58" w:rsidRDefault="00BA4F58" w:rsidP="00682A6D">
      <w:pPr>
        <w:spacing w:after="165" w:line="240" w:lineRule="auto"/>
        <w:jc w:val="both"/>
        <w:rPr>
          <w:rFonts w:ascii="Times New Roman" w:eastAsia="Times New Roman" w:hAnsi="Times New Roman"/>
          <w:sz w:val="24"/>
          <w:szCs w:val="24"/>
          <w:lang w:eastAsia="es-AR"/>
        </w:rPr>
      </w:pPr>
    </w:p>
    <w:p w:rsidR="00BA4F58" w:rsidRDefault="00BA4F58" w:rsidP="00682A6D">
      <w:pPr>
        <w:spacing w:after="165" w:line="240" w:lineRule="auto"/>
        <w:jc w:val="both"/>
        <w:rPr>
          <w:rFonts w:ascii="Times New Roman" w:eastAsia="Times New Roman" w:hAnsi="Times New Roman"/>
          <w:sz w:val="24"/>
          <w:szCs w:val="24"/>
          <w:lang w:eastAsia="es-AR"/>
        </w:rPr>
      </w:pPr>
    </w:p>
    <w:p w:rsidR="00BA4F58" w:rsidRDefault="00BA4F58" w:rsidP="00682A6D">
      <w:pPr>
        <w:spacing w:after="165" w:line="240" w:lineRule="auto"/>
        <w:jc w:val="both"/>
        <w:rPr>
          <w:rFonts w:ascii="Times New Roman" w:eastAsia="Times New Roman" w:hAnsi="Times New Roman"/>
          <w:sz w:val="24"/>
          <w:szCs w:val="24"/>
          <w:lang w:eastAsia="es-AR"/>
        </w:rPr>
      </w:pPr>
    </w:p>
    <w:p w:rsidR="00BA4F58" w:rsidRDefault="004A734B">
      <w:r>
        <w:lastRenderedPageBreak/>
        <w:t>Contenidos en casa                                                                                                        18/03/20</w:t>
      </w:r>
    </w:p>
    <w:p w:rsidR="004A734B" w:rsidRPr="004A734B" w:rsidRDefault="004A734B">
      <w:pPr>
        <w:rPr>
          <w:b/>
        </w:rPr>
      </w:pPr>
      <w:r>
        <w:rPr>
          <w:b/>
        </w:rPr>
        <w:t xml:space="preserve">Un </w:t>
      </w:r>
      <w:r w:rsidRPr="004A734B">
        <w:rPr>
          <w:b/>
        </w:rPr>
        <w:t xml:space="preserve"> cuento de terror</w:t>
      </w:r>
    </w:p>
    <w:p w:rsidR="00043BC1" w:rsidRDefault="009E2221">
      <w:hyperlink r:id="rId7" w:history="1">
        <w:r w:rsidR="00682A6D">
          <w:rPr>
            <w:rStyle w:val="Hipervnculo"/>
          </w:rPr>
          <w:t>https://ciudadseva.com/texto/una-noche-de-verano/</w:t>
        </w:r>
      </w:hyperlink>
    </w:p>
    <w:p w:rsidR="004A734B" w:rsidRDefault="00682A6D">
      <w:r w:rsidRPr="00682A6D">
        <w:rPr>
          <w:b/>
          <w:i/>
        </w:rPr>
        <w:t>Una noche de verano</w:t>
      </w:r>
      <w:r w:rsidR="004A734B">
        <w:t xml:space="preserve"> de </w:t>
      </w:r>
      <w:proofErr w:type="spellStart"/>
      <w:r w:rsidR="004A734B">
        <w:t>Ambrose</w:t>
      </w:r>
      <w:proofErr w:type="spellEnd"/>
      <w:r w:rsidR="004A734B">
        <w:t xml:space="preserve">  </w:t>
      </w:r>
      <w:proofErr w:type="spellStart"/>
      <w:r w:rsidR="004A734B">
        <w:t>Bierce</w:t>
      </w:r>
      <w:proofErr w:type="spellEnd"/>
    </w:p>
    <w:p w:rsidR="00682A6D" w:rsidRDefault="004A734B">
      <w:r>
        <w:t xml:space="preserve"> Lectura y comprensión</w:t>
      </w:r>
    </w:p>
    <w:p w:rsidR="004A734B" w:rsidRPr="004A734B" w:rsidRDefault="00BA4F58" w:rsidP="00BA4F58">
      <w:pPr>
        <w:pStyle w:val="Prrafodelista"/>
        <w:numPr>
          <w:ilvl w:val="0"/>
          <w:numId w:val="8"/>
        </w:numPr>
        <w:rPr>
          <w:rFonts w:asciiTheme="minorHAnsi" w:hAnsiTheme="minorHAnsi"/>
        </w:rPr>
      </w:pPr>
      <w:r w:rsidRPr="00BA4F58">
        <w:rPr>
          <w:rFonts w:asciiTheme="minorHAnsi" w:hAnsiTheme="minorHAnsi"/>
          <w:b/>
          <w:color w:val="000000"/>
          <w:shd w:val="clear" w:color="auto" w:fill="FFFFFF"/>
        </w:rPr>
        <w:t>a)</w:t>
      </w:r>
      <w:r w:rsidR="004A734B">
        <w:rPr>
          <w:rFonts w:asciiTheme="minorHAnsi" w:hAnsiTheme="minorHAnsi"/>
          <w:b/>
          <w:color w:val="000000"/>
          <w:shd w:val="clear" w:color="auto" w:fill="FFFFFF"/>
        </w:rPr>
        <w:t xml:space="preserve"> </w:t>
      </w:r>
      <w:r w:rsidR="004A734B" w:rsidRPr="004A734B">
        <w:rPr>
          <w:rFonts w:asciiTheme="minorHAnsi" w:hAnsiTheme="minorHAnsi"/>
          <w:color w:val="000000"/>
          <w:shd w:val="clear" w:color="auto" w:fill="FFFFFF"/>
        </w:rPr>
        <w:t>¿Cuál es el nudo o conflicto del cuento?</w:t>
      </w:r>
    </w:p>
    <w:p w:rsidR="00682A6D" w:rsidRPr="004A734B" w:rsidRDefault="00BA4F58" w:rsidP="004A734B">
      <w:pPr>
        <w:pStyle w:val="Prrafodelista"/>
        <w:numPr>
          <w:ilvl w:val="0"/>
          <w:numId w:val="6"/>
        </w:numPr>
        <w:rPr>
          <w:rFonts w:asciiTheme="minorHAnsi" w:hAnsiTheme="minorHAnsi"/>
        </w:rPr>
      </w:pPr>
      <w:r w:rsidRPr="004A734B">
        <w:rPr>
          <w:rFonts w:asciiTheme="minorHAnsi" w:hAnsiTheme="minorHAnsi"/>
          <w:color w:val="000000"/>
          <w:shd w:val="clear" w:color="auto" w:fill="FFFFFF"/>
        </w:rPr>
        <w:t xml:space="preserve"> </w:t>
      </w:r>
      <w:r w:rsidR="00C1141C" w:rsidRPr="004A734B">
        <w:rPr>
          <w:rFonts w:asciiTheme="minorHAnsi" w:hAnsiTheme="minorHAnsi"/>
          <w:color w:val="000000"/>
          <w:shd w:val="clear" w:color="auto" w:fill="FFFFFF"/>
        </w:rPr>
        <w:t>¿Cómo reacciona Henry Armstrong ante la evidencia de que está enterrado vivo? ¿Por qué se comporta así?</w:t>
      </w:r>
    </w:p>
    <w:p w:rsidR="00682A6D" w:rsidRDefault="00BA4F58" w:rsidP="00BA4F58">
      <w:pPr>
        <w:pStyle w:val="Prrafodelista"/>
        <w:numPr>
          <w:ilvl w:val="0"/>
          <w:numId w:val="6"/>
        </w:numPr>
      </w:pPr>
      <w:r>
        <w:t xml:space="preserve"> </w:t>
      </w:r>
      <w:r w:rsidR="004A734B">
        <w:t>¿Q</w:t>
      </w:r>
      <w:r w:rsidR="00682A6D">
        <w:t>ué quieren hacer los estudiantes y para qué?</w:t>
      </w:r>
    </w:p>
    <w:p w:rsidR="00682A6D" w:rsidRDefault="00682A6D" w:rsidP="00BA4F58">
      <w:pPr>
        <w:pStyle w:val="Prrafodelista"/>
        <w:numPr>
          <w:ilvl w:val="0"/>
          <w:numId w:val="6"/>
        </w:numPr>
      </w:pPr>
      <w:r>
        <w:t>¿Cómo reaccionan frente a un Armstrong “resucitado”?</w:t>
      </w:r>
    </w:p>
    <w:p w:rsidR="00682A6D" w:rsidRDefault="00682A6D" w:rsidP="00BA4F58">
      <w:pPr>
        <w:pStyle w:val="Prrafodelista"/>
        <w:numPr>
          <w:ilvl w:val="0"/>
          <w:numId w:val="6"/>
        </w:numPr>
      </w:pPr>
      <w:r>
        <w:t xml:space="preserve">Enumera las acciones de </w:t>
      </w:r>
      <w:proofErr w:type="spellStart"/>
      <w:r>
        <w:t>Jess</w:t>
      </w:r>
      <w:proofErr w:type="spellEnd"/>
      <w:r>
        <w:t xml:space="preserve"> a lo largo del cuento.</w:t>
      </w:r>
    </w:p>
    <w:p w:rsidR="00682A6D" w:rsidRDefault="00682A6D" w:rsidP="00BA4F58">
      <w:pPr>
        <w:pStyle w:val="Prrafodelista"/>
        <w:numPr>
          <w:ilvl w:val="0"/>
          <w:numId w:val="6"/>
        </w:numPr>
      </w:pPr>
      <w:r>
        <w:t>Este cuento, ¿puede considerarse de terror? ¿Por qué?</w:t>
      </w:r>
    </w:p>
    <w:p w:rsidR="00682A6D" w:rsidRDefault="00C1141C" w:rsidP="00BA4F58">
      <w:pPr>
        <w:pStyle w:val="Prrafodelista"/>
        <w:numPr>
          <w:ilvl w:val="0"/>
          <w:numId w:val="6"/>
        </w:numPr>
      </w:pPr>
      <w:r>
        <w:t>¿Puedes asociar esta historia con alguna película u otro cuento? ¿con cuál?</w:t>
      </w:r>
    </w:p>
    <w:p w:rsidR="00BA4F58" w:rsidRDefault="00BA4F58" w:rsidP="00BA4F58">
      <w:pPr>
        <w:pStyle w:val="Prrafodelista"/>
      </w:pPr>
    </w:p>
    <w:p w:rsidR="00C1141C" w:rsidRDefault="00C1141C" w:rsidP="00BA4F58">
      <w:pPr>
        <w:pStyle w:val="Prrafodelista"/>
        <w:numPr>
          <w:ilvl w:val="0"/>
          <w:numId w:val="8"/>
        </w:numPr>
        <w:spacing w:after="0"/>
      </w:pPr>
      <w:r>
        <w:t>Busca y copia el significado de las siguientes palabras:</w:t>
      </w:r>
    </w:p>
    <w:p w:rsidR="00C1141C" w:rsidRDefault="00C1141C" w:rsidP="00C1141C">
      <w:pPr>
        <w:rPr>
          <w:b/>
        </w:rPr>
      </w:pPr>
      <w:r>
        <w:rPr>
          <w:b/>
        </w:rPr>
        <w:t xml:space="preserve">                              </w:t>
      </w:r>
      <w:r w:rsidRPr="00C1141C">
        <w:rPr>
          <w:b/>
        </w:rPr>
        <w:t xml:space="preserve">Persuadir – fulgor  - ánima </w:t>
      </w:r>
      <w:r>
        <w:rPr>
          <w:b/>
        </w:rPr>
        <w:t>–</w:t>
      </w:r>
      <w:r w:rsidRPr="00C1141C">
        <w:rPr>
          <w:b/>
        </w:rPr>
        <w:t xml:space="preserve"> proferir</w:t>
      </w:r>
    </w:p>
    <w:p w:rsidR="00C1141C" w:rsidRPr="00BA4F58" w:rsidRDefault="00BA4F58" w:rsidP="00BA4F58">
      <w:pPr>
        <w:pStyle w:val="Prrafodelista"/>
        <w:numPr>
          <w:ilvl w:val="0"/>
          <w:numId w:val="8"/>
        </w:numPr>
      </w:pPr>
      <w:r w:rsidRPr="00BA4F58">
        <w:t>Subraya la sílaba tónica de cada palabra</w:t>
      </w:r>
      <w:r>
        <w:t>.</w:t>
      </w:r>
    </w:p>
    <w:p w:rsidR="00C1141C" w:rsidRDefault="00C1141C" w:rsidP="00C1141C">
      <w:pPr>
        <w:rPr>
          <w:b/>
        </w:rPr>
      </w:pPr>
      <w:r w:rsidRPr="00BA4F58">
        <w:rPr>
          <w:b/>
        </w:rPr>
        <w:t xml:space="preserve">Jóvenes </w:t>
      </w:r>
      <w:r w:rsidR="00BA4F58">
        <w:rPr>
          <w:b/>
        </w:rPr>
        <w:t xml:space="preserve">- </w:t>
      </w:r>
      <w:r w:rsidRPr="00BA4F58">
        <w:rPr>
          <w:b/>
        </w:rPr>
        <w:t xml:space="preserve">cadáver </w:t>
      </w:r>
      <w:r w:rsidR="00BA4F58">
        <w:rPr>
          <w:b/>
        </w:rPr>
        <w:t xml:space="preserve">- </w:t>
      </w:r>
      <w:r w:rsidRPr="00BA4F58">
        <w:rPr>
          <w:b/>
        </w:rPr>
        <w:t xml:space="preserve">cabeza </w:t>
      </w:r>
      <w:r w:rsidR="00BA4F58">
        <w:rPr>
          <w:b/>
        </w:rPr>
        <w:t xml:space="preserve">- </w:t>
      </w:r>
      <w:r w:rsidR="00BA4F58" w:rsidRPr="00BA4F58">
        <w:rPr>
          <w:b/>
        </w:rPr>
        <w:t xml:space="preserve"> gritos </w:t>
      </w:r>
      <w:r w:rsidR="00BA4F58">
        <w:rPr>
          <w:b/>
        </w:rPr>
        <w:t xml:space="preserve">- </w:t>
      </w:r>
      <w:r w:rsidR="00BA4F58" w:rsidRPr="00BA4F58">
        <w:rPr>
          <w:b/>
        </w:rPr>
        <w:t xml:space="preserve">huyeron </w:t>
      </w:r>
      <w:r w:rsidR="00BA4F58">
        <w:rPr>
          <w:b/>
        </w:rPr>
        <w:t xml:space="preserve">- </w:t>
      </w:r>
      <w:r w:rsidR="00BA4F58" w:rsidRPr="00BA4F58">
        <w:rPr>
          <w:b/>
        </w:rPr>
        <w:t xml:space="preserve">relámpagos  </w:t>
      </w:r>
      <w:r w:rsidR="00BA4F58">
        <w:rPr>
          <w:b/>
        </w:rPr>
        <w:t xml:space="preserve">- </w:t>
      </w:r>
      <w:r w:rsidR="00BA4F58" w:rsidRPr="00BA4F58">
        <w:rPr>
          <w:b/>
        </w:rPr>
        <w:t xml:space="preserve">excavación </w:t>
      </w:r>
      <w:r w:rsidR="00BA4F58">
        <w:rPr>
          <w:b/>
        </w:rPr>
        <w:t xml:space="preserve">- </w:t>
      </w:r>
      <w:r w:rsidR="00BA4F58" w:rsidRPr="00BA4F58">
        <w:rPr>
          <w:b/>
        </w:rPr>
        <w:t xml:space="preserve"> práctico  </w:t>
      </w:r>
      <w:r w:rsidR="00BA4F58">
        <w:rPr>
          <w:b/>
        </w:rPr>
        <w:t xml:space="preserve">- </w:t>
      </w:r>
      <w:r w:rsidR="00BA4F58" w:rsidRPr="00BA4F58">
        <w:rPr>
          <w:b/>
        </w:rPr>
        <w:t xml:space="preserve">sentados </w:t>
      </w:r>
      <w:r w:rsidR="00BA4F58">
        <w:rPr>
          <w:b/>
        </w:rPr>
        <w:t xml:space="preserve">- </w:t>
      </w:r>
      <w:r w:rsidR="00BA4F58" w:rsidRPr="00BA4F58">
        <w:rPr>
          <w:b/>
        </w:rPr>
        <w:t xml:space="preserve">ánimas </w:t>
      </w:r>
    </w:p>
    <w:p w:rsidR="00BA4F58" w:rsidRDefault="00BA4F58" w:rsidP="00BA4F58">
      <w:pPr>
        <w:pStyle w:val="Prrafodelista"/>
        <w:numPr>
          <w:ilvl w:val="0"/>
          <w:numId w:val="8"/>
        </w:numPr>
      </w:pPr>
      <w:r w:rsidRPr="00BA4F58">
        <w:t>Completa el cuadro con las palabras del punto 3-.</w:t>
      </w:r>
    </w:p>
    <w:p w:rsidR="00BA4F58" w:rsidRDefault="00BA4F58" w:rsidP="00BA4F58">
      <w:pPr>
        <w:pStyle w:val="Prrafodelista"/>
      </w:pPr>
    </w:p>
    <w:tbl>
      <w:tblPr>
        <w:tblStyle w:val="Tablaconcuadrcula"/>
        <w:tblW w:w="0" w:type="auto"/>
        <w:tblInd w:w="720" w:type="dxa"/>
        <w:tblLook w:val="04A0"/>
      </w:tblPr>
      <w:tblGrid>
        <w:gridCol w:w="2769"/>
        <w:gridCol w:w="2767"/>
        <w:gridCol w:w="2798"/>
      </w:tblGrid>
      <w:tr w:rsidR="00BA4F58" w:rsidTr="00BA4F58">
        <w:tc>
          <w:tcPr>
            <w:tcW w:w="2992" w:type="dxa"/>
          </w:tcPr>
          <w:p w:rsidR="00BA4F58" w:rsidRDefault="00BA4F58" w:rsidP="00BA4F58">
            <w:pPr>
              <w:pStyle w:val="Prrafodelista"/>
              <w:ind w:left="0"/>
              <w:jc w:val="center"/>
            </w:pPr>
            <w:r>
              <w:t>Agudas</w:t>
            </w:r>
          </w:p>
        </w:tc>
        <w:tc>
          <w:tcPr>
            <w:tcW w:w="2993" w:type="dxa"/>
          </w:tcPr>
          <w:p w:rsidR="00BA4F58" w:rsidRDefault="00BA4F58" w:rsidP="00BA4F58">
            <w:pPr>
              <w:pStyle w:val="Prrafodelista"/>
              <w:ind w:left="0"/>
              <w:jc w:val="center"/>
            </w:pPr>
            <w:r>
              <w:t>Graves</w:t>
            </w:r>
          </w:p>
        </w:tc>
        <w:tc>
          <w:tcPr>
            <w:tcW w:w="2993" w:type="dxa"/>
          </w:tcPr>
          <w:p w:rsidR="00BA4F58" w:rsidRDefault="00BA4F58" w:rsidP="00BA4F58">
            <w:pPr>
              <w:pStyle w:val="Prrafodelista"/>
              <w:ind w:left="0"/>
              <w:jc w:val="center"/>
            </w:pPr>
            <w:r>
              <w:t>Esdrújulas</w:t>
            </w:r>
          </w:p>
        </w:tc>
      </w:tr>
      <w:tr w:rsidR="00BA4F58" w:rsidTr="00BA4F58">
        <w:tc>
          <w:tcPr>
            <w:tcW w:w="2992" w:type="dxa"/>
          </w:tcPr>
          <w:p w:rsidR="00BA4F58" w:rsidRDefault="00BA4F58" w:rsidP="00BA4F58">
            <w:pPr>
              <w:pStyle w:val="Prrafodelista"/>
              <w:ind w:left="0"/>
            </w:pPr>
          </w:p>
        </w:tc>
        <w:tc>
          <w:tcPr>
            <w:tcW w:w="2993" w:type="dxa"/>
          </w:tcPr>
          <w:p w:rsidR="00BA4F58" w:rsidRDefault="00BA4F58" w:rsidP="00BA4F58">
            <w:pPr>
              <w:pStyle w:val="Prrafodelista"/>
              <w:ind w:left="0"/>
            </w:pPr>
          </w:p>
        </w:tc>
        <w:tc>
          <w:tcPr>
            <w:tcW w:w="2993" w:type="dxa"/>
          </w:tcPr>
          <w:p w:rsidR="00BA4F58" w:rsidRDefault="00BA4F58" w:rsidP="00BA4F58">
            <w:pPr>
              <w:pStyle w:val="Prrafodelista"/>
              <w:ind w:left="0"/>
            </w:pPr>
          </w:p>
        </w:tc>
      </w:tr>
      <w:tr w:rsidR="00BA4F58" w:rsidTr="00BA4F58">
        <w:tc>
          <w:tcPr>
            <w:tcW w:w="2992" w:type="dxa"/>
          </w:tcPr>
          <w:p w:rsidR="00BA4F58" w:rsidRDefault="00BA4F58" w:rsidP="00BA4F58">
            <w:pPr>
              <w:pStyle w:val="Prrafodelista"/>
              <w:ind w:left="0"/>
            </w:pPr>
          </w:p>
        </w:tc>
        <w:tc>
          <w:tcPr>
            <w:tcW w:w="2993" w:type="dxa"/>
          </w:tcPr>
          <w:p w:rsidR="00BA4F58" w:rsidRDefault="00BA4F58" w:rsidP="00BA4F58">
            <w:pPr>
              <w:pStyle w:val="Prrafodelista"/>
              <w:ind w:left="0"/>
            </w:pPr>
          </w:p>
        </w:tc>
        <w:tc>
          <w:tcPr>
            <w:tcW w:w="2993" w:type="dxa"/>
          </w:tcPr>
          <w:p w:rsidR="00BA4F58" w:rsidRDefault="00BA4F58" w:rsidP="00BA4F58">
            <w:pPr>
              <w:pStyle w:val="Prrafodelista"/>
              <w:ind w:left="0"/>
            </w:pPr>
          </w:p>
        </w:tc>
      </w:tr>
      <w:tr w:rsidR="00BA4F58" w:rsidTr="00BA4F58">
        <w:tc>
          <w:tcPr>
            <w:tcW w:w="2992" w:type="dxa"/>
          </w:tcPr>
          <w:p w:rsidR="00BA4F58" w:rsidRDefault="00BA4F58" w:rsidP="00BA4F58">
            <w:pPr>
              <w:pStyle w:val="Prrafodelista"/>
              <w:ind w:left="0"/>
            </w:pPr>
          </w:p>
        </w:tc>
        <w:tc>
          <w:tcPr>
            <w:tcW w:w="2993" w:type="dxa"/>
          </w:tcPr>
          <w:p w:rsidR="00BA4F58" w:rsidRDefault="00BA4F58" w:rsidP="00BA4F58">
            <w:pPr>
              <w:pStyle w:val="Prrafodelista"/>
              <w:ind w:left="0"/>
            </w:pPr>
          </w:p>
        </w:tc>
        <w:tc>
          <w:tcPr>
            <w:tcW w:w="2993" w:type="dxa"/>
          </w:tcPr>
          <w:p w:rsidR="00BA4F58" w:rsidRDefault="00BA4F58" w:rsidP="00BA4F58">
            <w:pPr>
              <w:pStyle w:val="Prrafodelista"/>
              <w:ind w:left="0"/>
            </w:pPr>
          </w:p>
        </w:tc>
      </w:tr>
      <w:tr w:rsidR="00BA4F58" w:rsidTr="00BA4F58">
        <w:tc>
          <w:tcPr>
            <w:tcW w:w="2992" w:type="dxa"/>
          </w:tcPr>
          <w:p w:rsidR="00BA4F58" w:rsidRDefault="00BA4F58" w:rsidP="00BA4F58">
            <w:pPr>
              <w:pStyle w:val="Prrafodelista"/>
              <w:ind w:left="0"/>
            </w:pPr>
          </w:p>
        </w:tc>
        <w:tc>
          <w:tcPr>
            <w:tcW w:w="2993" w:type="dxa"/>
          </w:tcPr>
          <w:p w:rsidR="00BA4F58" w:rsidRDefault="00BA4F58" w:rsidP="00BA4F58">
            <w:pPr>
              <w:pStyle w:val="Prrafodelista"/>
              <w:ind w:left="0"/>
            </w:pPr>
          </w:p>
        </w:tc>
        <w:tc>
          <w:tcPr>
            <w:tcW w:w="2993" w:type="dxa"/>
          </w:tcPr>
          <w:p w:rsidR="00BA4F58" w:rsidRDefault="00BA4F58" w:rsidP="00BA4F58">
            <w:pPr>
              <w:pStyle w:val="Prrafodelista"/>
              <w:ind w:left="0"/>
            </w:pPr>
          </w:p>
        </w:tc>
      </w:tr>
      <w:tr w:rsidR="00BA4F58" w:rsidTr="00BA4F58">
        <w:tc>
          <w:tcPr>
            <w:tcW w:w="2992" w:type="dxa"/>
          </w:tcPr>
          <w:p w:rsidR="00BA4F58" w:rsidRDefault="00BA4F58" w:rsidP="00BA4F58">
            <w:pPr>
              <w:pStyle w:val="Prrafodelista"/>
              <w:ind w:left="0"/>
            </w:pPr>
          </w:p>
        </w:tc>
        <w:tc>
          <w:tcPr>
            <w:tcW w:w="2993" w:type="dxa"/>
          </w:tcPr>
          <w:p w:rsidR="00BA4F58" w:rsidRDefault="00BA4F58" w:rsidP="00BA4F58">
            <w:pPr>
              <w:pStyle w:val="Prrafodelista"/>
              <w:ind w:left="0"/>
            </w:pPr>
          </w:p>
        </w:tc>
        <w:tc>
          <w:tcPr>
            <w:tcW w:w="2993" w:type="dxa"/>
          </w:tcPr>
          <w:p w:rsidR="00BA4F58" w:rsidRDefault="00BA4F58" w:rsidP="00BA4F58">
            <w:pPr>
              <w:pStyle w:val="Prrafodelista"/>
              <w:ind w:left="0"/>
            </w:pPr>
          </w:p>
        </w:tc>
      </w:tr>
      <w:tr w:rsidR="004A734B" w:rsidTr="00BA4F58">
        <w:tc>
          <w:tcPr>
            <w:tcW w:w="2992" w:type="dxa"/>
          </w:tcPr>
          <w:p w:rsidR="004A734B" w:rsidRDefault="004A734B" w:rsidP="00BA4F58">
            <w:pPr>
              <w:pStyle w:val="Prrafodelista"/>
              <w:ind w:left="0"/>
            </w:pPr>
          </w:p>
        </w:tc>
        <w:tc>
          <w:tcPr>
            <w:tcW w:w="2993" w:type="dxa"/>
          </w:tcPr>
          <w:p w:rsidR="004A734B" w:rsidRDefault="004A734B" w:rsidP="00BA4F58">
            <w:pPr>
              <w:pStyle w:val="Prrafodelista"/>
              <w:ind w:left="0"/>
            </w:pPr>
          </w:p>
        </w:tc>
        <w:tc>
          <w:tcPr>
            <w:tcW w:w="2993" w:type="dxa"/>
          </w:tcPr>
          <w:p w:rsidR="004A734B" w:rsidRDefault="004A734B" w:rsidP="00BA4F58">
            <w:pPr>
              <w:pStyle w:val="Prrafodelista"/>
              <w:ind w:left="0"/>
            </w:pPr>
          </w:p>
        </w:tc>
      </w:tr>
    </w:tbl>
    <w:p w:rsidR="004A734B" w:rsidRPr="004A734B" w:rsidRDefault="004A734B" w:rsidP="004A734B">
      <w:pPr>
        <w:ind w:left="360"/>
        <w:rPr>
          <w:b/>
        </w:rPr>
      </w:pPr>
    </w:p>
    <w:p w:rsidR="004A734B" w:rsidRDefault="004A734B" w:rsidP="004A734B">
      <w:pPr>
        <w:pStyle w:val="Prrafodelista"/>
        <w:numPr>
          <w:ilvl w:val="0"/>
          <w:numId w:val="8"/>
        </w:numPr>
      </w:pPr>
      <w:r w:rsidRPr="004A734B">
        <w:t>Por qué llevan tilde las siguientes palabras:</w:t>
      </w:r>
    </w:p>
    <w:p w:rsidR="004A734B" w:rsidRDefault="004A734B" w:rsidP="004A734B">
      <w:pPr>
        <w:pStyle w:val="Prrafodelista"/>
      </w:pPr>
      <w:r>
        <w:t>Jóvenes:</w:t>
      </w:r>
    </w:p>
    <w:p w:rsidR="004A734B" w:rsidRDefault="004A734B" w:rsidP="004A734B">
      <w:pPr>
        <w:pStyle w:val="Prrafodelista"/>
      </w:pPr>
    </w:p>
    <w:p w:rsidR="004A734B" w:rsidRDefault="004A734B" w:rsidP="004A734B">
      <w:pPr>
        <w:pStyle w:val="Prrafodelista"/>
      </w:pPr>
      <w:r>
        <w:t>Práctico:</w:t>
      </w:r>
    </w:p>
    <w:p w:rsidR="004A734B" w:rsidRDefault="004A734B" w:rsidP="004A734B">
      <w:pPr>
        <w:pStyle w:val="Prrafodelista"/>
      </w:pPr>
    </w:p>
    <w:p w:rsidR="004A734B" w:rsidRPr="004A734B" w:rsidRDefault="004A734B" w:rsidP="004A734B">
      <w:pPr>
        <w:pStyle w:val="Prrafodelista"/>
      </w:pPr>
      <w:r>
        <w:t>Excavación:</w:t>
      </w:r>
    </w:p>
    <w:sectPr w:rsidR="004A734B" w:rsidRPr="004A734B" w:rsidSect="009E2221">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D90" w:rsidRDefault="00613D90" w:rsidP="00EE0629">
      <w:pPr>
        <w:spacing w:after="0" w:line="240" w:lineRule="auto"/>
      </w:pPr>
      <w:r>
        <w:separator/>
      </w:r>
    </w:p>
  </w:endnote>
  <w:endnote w:type="continuationSeparator" w:id="0">
    <w:p w:rsidR="00613D90" w:rsidRDefault="00613D90" w:rsidP="00EE06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629" w:rsidRDefault="00EE062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629" w:rsidRDefault="00EE0629">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629" w:rsidRDefault="00EE062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D90" w:rsidRDefault="00613D90" w:rsidP="00EE0629">
      <w:pPr>
        <w:spacing w:after="0" w:line="240" w:lineRule="auto"/>
      </w:pPr>
      <w:r>
        <w:separator/>
      </w:r>
    </w:p>
  </w:footnote>
  <w:footnote w:type="continuationSeparator" w:id="0">
    <w:p w:rsidR="00613D90" w:rsidRDefault="00613D90" w:rsidP="00EE06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629" w:rsidRDefault="00EE062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629" w:rsidRDefault="00EE0629">
    <w:pPr>
      <w:pStyle w:val="Encabezado"/>
    </w:pPr>
    <w:r>
      <w:t>Escuela Secundaria Nro. 9 “América”</w:t>
    </w:r>
  </w:p>
  <w:p w:rsidR="00EE0629" w:rsidRDefault="00EE0629">
    <w:pPr>
      <w:pStyle w:val="Encabezado"/>
    </w:pPr>
    <w:r>
      <w:t>2do año “A” Y “B”</w:t>
    </w:r>
  </w:p>
  <w:p w:rsidR="00EE0629" w:rsidRDefault="00EE0629">
    <w:pPr>
      <w:pStyle w:val="Encabezado"/>
    </w:pPr>
    <w:r>
      <w:t>Área: Lengua y Literatura</w:t>
    </w:r>
  </w:p>
  <w:p w:rsidR="00EE0629" w:rsidRDefault="00EE0629">
    <w:pPr>
      <w:pStyle w:val="Encabezado"/>
    </w:pPr>
    <w:r>
      <w:t>Profesor: Miguel Becker</w:t>
    </w:r>
  </w:p>
  <w:p w:rsidR="00EE0629" w:rsidRDefault="00EE0629">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629" w:rsidRDefault="00EE062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C553F"/>
    <w:multiLevelType w:val="hybridMultilevel"/>
    <w:tmpl w:val="BF942606"/>
    <w:lvl w:ilvl="0" w:tplc="11AAFF46">
      <w:start w:val="1"/>
      <w:numFmt w:val="decimal"/>
      <w:lvlText w:val="%1-"/>
      <w:lvlJc w:val="left"/>
      <w:pPr>
        <w:ind w:left="720" w:hanging="360"/>
      </w:pPr>
      <w:rPr>
        <w:rFonts w:hint="default"/>
        <w:b/>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97D2DF0"/>
    <w:multiLevelType w:val="hybridMultilevel"/>
    <w:tmpl w:val="679EA5AE"/>
    <w:lvl w:ilvl="0" w:tplc="98AEB990">
      <w:start w:val="2"/>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FE3756C"/>
    <w:multiLevelType w:val="hybridMultilevel"/>
    <w:tmpl w:val="2A8CACC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54B5422"/>
    <w:multiLevelType w:val="hybridMultilevel"/>
    <w:tmpl w:val="04045ECA"/>
    <w:lvl w:ilvl="0" w:tplc="74CE85D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21162B8"/>
    <w:multiLevelType w:val="hybridMultilevel"/>
    <w:tmpl w:val="E9BA107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6714313E"/>
    <w:multiLevelType w:val="hybridMultilevel"/>
    <w:tmpl w:val="87DA2604"/>
    <w:lvl w:ilvl="0" w:tplc="3F4C9B5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77096524"/>
    <w:multiLevelType w:val="hybridMultilevel"/>
    <w:tmpl w:val="7AC2DB6C"/>
    <w:lvl w:ilvl="0" w:tplc="6D3CFD60">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7B25163F"/>
    <w:multiLevelType w:val="hybridMultilevel"/>
    <w:tmpl w:val="77DCD294"/>
    <w:lvl w:ilvl="0" w:tplc="659228AA">
      <w:start w:val="1"/>
      <w:numFmt w:val="decimal"/>
      <w:lvlText w:val="%1-"/>
      <w:lvlJc w:val="left"/>
      <w:pPr>
        <w:ind w:left="720" w:hanging="360"/>
      </w:pPr>
      <w:rPr>
        <w:rFonts w:hint="default"/>
        <w:b/>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4"/>
  </w:num>
  <w:num w:numId="6">
    <w:abstractNumId w:val="1"/>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08"/>
  <w:hyphenationZone w:val="425"/>
  <w:characterSpacingControl w:val="doNotCompress"/>
  <w:footnotePr>
    <w:footnote w:id="-1"/>
    <w:footnote w:id="0"/>
  </w:footnotePr>
  <w:endnotePr>
    <w:endnote w:id="-1"/>
    <w:endnote w:id="0"/>
  </w:endnotePr>
  <w:compat/>
  <w:rsids>
    <w:rsidRoot w:val="00EE0629"/>
    <w:rsid w:val="00043BC1"/>
    <w:rsid w:val="00193340"/>
    <w:rsid w:val="002815BB"/>
    <w:rsid w:val="003C7834"/>
    <w:rsid w:val="004A734B"/>
    <w:rsid w:val="00613D90"/>
    <w:rsid w:val="00682A6D"/>
    <w:rsid w:val="006C3458"/>
    <w:rsid w:val="009E2221"/>
    <w:rsid w:val="00BA4F58"/>
    <w:rsid w:val="00C1141C"/>
    <w:rsid w:val="00E06A29"/>
    <w:rsid w:val="00EE062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A6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0629"/>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EE0629"/>
  </w:style>
  <w:style w:type="paragraph" w:styleId="Piedepgina">
    <w:name w:val="footer"/>
    <w:basedOn w:val="Normal"/>
    <w:link w:val="PiedepginaCar"/>
    <w:uiPriority w:val="99"/>
    <w:unhideWhenUsed/>
    <w:rsid w:val="00EE0629"/>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EE0629"/>
  </w:style>
  <w:style w:type="paragraph" w:styleId="Textodeglobo">
    <w:name w:val="Balloon Text"/>
    <w:basedOn w:val="Normal"/>
    <w:link w:val="TextodegloboCar"/>
    <w:uiPriority w:val="99"/>
    <w:semiHidden/>
    <w:unhideWhenUsed/>
    <w:rsid w:val="00EE06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0629"/>
    <w:rPr>
      <w:rFonts w:ascii="Tahoma" w:hAnsi="Tahoma" w:cs="Tahoma"/>
      <w:sz w:val="16"/>
      <w:szCs w:val="16"/>
    </w:rPr>
  </w:style>
  <w:style w:type="character" w:styleId="Hipervnculo">
    <w:name w:val="Hyperlink"/>
    <w:basedOn w:val="Fuentedeprrafopredeter"/>
    <w:uiPriority w:val="99"/>
    <w:semiHidden/>
    <w:unhideWhenUsed/>
    <w:rsid w:val="00682A6D"/>
    <w:rPr>
      <w:color w:val="0000FF"/>
      <w:u w:val="single"/>
    </w:rPr>
  </w:style>
  <w:style w:type="paragraph" w:styleId="Prrafodelista">
    <w:name w:val="List Paragraph"/>
    <w:basedOn w:val="Normal"/>
    <w:uiPriority w:val="34"/>
    <w:qFormat/>
    <w:rsid w:val="00682A6D"/>
    <w:pPr>
      <w:ind w:left="720"/>
      <w:contextualSpacing/>
    </w:pPr>
  </w:style>
  <w:style w:type="table" w:styleId="Tablaconcuadrcula">
    <w:name w:val="Table Grid"/>
    <w:basedOn w:val="Tablanormal"/>
    <w:uiPriority w:val="59"/>
    <w:rsid w:val="00BA4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A6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0629"/>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EE0629"/>
  </w:style>
  <w:style w:type="paragraph" w:styleId="Piedepgina">
    <w:name w:val="footer"/>
    <w:basedOn w:val="Normal"/>
    <w:link w:val="PiedepginaCar"/>
    <w:uiPriority w:val="99"/>
    <w:unhideWhenUsed/>
    <w:rsid w:val="00EE0629"/>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EE0629"/>
  </w:style>
  <w:style w:type="paragraph" w:styleId="Textodeglobo">
    <w:name w:val="Balloon Text"/>
    <w:basedOn w:val="Normal"/>
    <w:link w:val="TextodegloboCar"/>
    <w:uiPriority w:val="99"/>
    <w:semiHidden/>
    <w:unhideWhenUsed/>
    <w:rsid w:val="00EE06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E0629"/>
    <w:rPr>
      <w:rFonts w:ascii="Tahoma" w:hAnsi="Tahoma" w:cs="Tahoma"/>
      <w:sz w:val="16"/>
      <w:szCs w:val="16"/>
    </w:rPr>
  </w:style>
  <w:style w:type="character" w:styleId="Hipervnculo">
    <w:name w:val="Hyperlink"/>
    <w:basedOn w:val="Fuentedeprrafopredeter"/>
    <w:uiPriority w:val="99"/>
    <w:semiHidden/>
    <w:unhideWhenUsed/>
    <w:rsid w:val="00682A6D"/>
    <w:rPr>
      <w:color w:val="0000FF"/>
      <w:u w:val="single"/>
    </w:rPr>
  </w:style>
  <w:style w:type="paragraph" w:styleId="Prrafodelista">
    <w:name w:val="List Paragraph"/>
    <w:basedOn w:val="Normal"/>
    <w:uiPriority w:val="34"/>
    <w:qFormat/>
    <w:rsid w:val="00682A6D"/>
    <w:pPr>
      <w:ind w:left="720"/>
      <w:contextualSpacing/>
    </w:pPr>
  </w:style>
  <w:style w:type="table" w:styleId="Tablaconcuadrcula">
    <w:name w:val="Table Grid"/>
    <w:basedOn w:val="Tablanormal"/>
    <w:uiPriority w:val="59"/>
    <w:rsid w:val="00BA4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1123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iudadseva.com/texto/una-noche-de-verano/" TargetMode="External"/><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796</Words>
  <Characters>4380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Alumno</cp:lastModifiedBy>
  <cp:revision>2</cp:revision>
  <dcterms:created xsi:type="dcterms:W3CDTF">2020-04-14T18:30:00Z</dcterms:created>
  <dcterms:modified xsi:type="dcterms:W3CDTF">2020-04-14T18:30:00Z</dcterms:modified>
</cp:coreProperties>
</file>